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F4" w:rsidRPr="00B41AF4" w:rsidRDefault="00B41AF4" w:rsidP="00B41AF4">
      <w:pPr>
        <w:spacing w:after="0" w:line="240" w:lineRule="auto"/>
        <w:rPr>
          <w:rFonts w:eastAsia="Times New Roman" w:cs="Times New Roman"/>
        </w:rPr>
      </w:pPr>
      <w:r w:rsidRPr="00B41AF4">
        <w:rPr>
          <w:rFonts w:eastAsia="Times New Roman" w:cs="Times New Roman"/>
        </w:rPr>
        <w:t xml:space="preserve">Katie </w:t>
      </w:r>
      <w:proofErr w:type="spellStart"/>
      <w:r w:rsidRPr="00B41AF4">
        <w:rPr>
          <w:rFonts w:eastAsia="Times New Roman" w:cs="Times New Roman"/>
        </w:rPr>
        <w:t>Pugliese</w:t>
      </w:r>
      <w:proofErr w:type="spellEnd"/>
    </w:p>
    <w:p w:rsidR="00B41AF4" w:rsidRPr="00B41AF4" w:rsidRDefault="00B41AF4" w:rsidP="00B41AF4">
      <w:pPr>
        <w:spacing w:after="0" w:line="240" w:lineRule="auto"/>
        <w:rPr>
          <w:rFonts w:eastAsia="Times New Roman" w:cs="Times New Roman"/>
        </w:rPr>
      </w:pPr>
      <w:r w:rsidRPr="00B41AF4">
        <w:rPr>
          <w:rFonts w:eastAsia="Times New Roman" w:cs="Times New Roman"/>
        </w:rPr>
        <w:t>AP Lit Period 4</w:t>
      </w:r>
    </w:p>
    <w:p w:rsidR="00B41AF4" w:rsidRPr="00B41AF4" w:rsidRDefault="00B41AF4" w:rsidP="00B41AF4">
      <w:pPr>
        <w:spacing w:after="0" w:line="240" w:lineRule="auto"/>
        <w:rPr>
          <w:rFonts w:eastAsia="Times New Roman" w:cs="Times New Roman"/>
        </w:rPr>
      </w:pPr>
      <w:r w:rsidRPr="00B41AF4">
        <w:rPr>
          <w:rFonts w:eastAsia="Times New Roman" w:cs="Times New Roman"/>
        </w:rPr>
        <w:t>“Ironic Elements in Short Stories”</w:t>
      </w:r>
    </w:p>
    <w:p w:rsidR="00B41AF4" w:rsidRPr="00B41AF4" w:rsidRDefault="00B41AF4" w:rsidP="00B41AF4">
      <w:pPr>
        <w:spacing w:after="0" w:line="240" w:lineRule="auto"/>
        <w:rPr>
          <w:rFonts w:eastAsia="Times New Roman" w:cs="Times New Roman"/>
        </w:rPr>
      </w:pPr>
      <w:r w:rsidRPr="00B41AF4">
        <w:rPr>
          <w:rFonts w:eastAsia="Times New Roman" w:cs="Times New Roman"/>
        </w:rPr>
        <w:t>October 29, 2009</w:t>
      </w:r>
    </w:p>
    <w:p w:rsidR="00B41AF4" w:rsidRPr="00B41AF4" w:rsidRDefault="00B41AF4" w:rsidP="00B41AF4">
      <w:pPr>
        <w:spacing w:after="0" w:line="360" w:lineRule="auto"/>
        <w:rPr>
          <w:rFonts w:eastAsia="Times New Roman" w:cs="Times New Roman"/>
        </w:rPr>
      </w:pPr>
      <w:r w:rsidRPr="00B41AF4">
        <w:rPr>
          <w:rFonts w:eastAsia="Times New Roman" w:cs="Times New Roman"/>
        </w:rPr>
        <w:t> </w:t>
      </w:r>
    </w:p>
    <w:p w:rsidR="00B41AF4" w:rsidRPr="00B41AF4" w:rsidRDefault="00B41AF4" w:rsidP="00B41AF4">
      <w:pPr>
        <w:spacing w:after="0" w:line="360" w:lineRule="auto"/>
        <w:rPr>
          <w:rFonts w:eastAsia="Times New Roman" w:cs="Times New Roman"/>
        </w:rPr>
      </w:pPr>
      <w:r w:rsidRPr="00B41AF4">
        <w:rPr>
          <w:rFonts w:eastAsia="Times New Roman" w:cs="Times New Roman"/>
          <w:u w:val="single"/>
        </w:rPr>
        <w:t>13.1 In-text citation</w:t>
      </w:r>
    </w:p>
    <w:p w:rsidR="00B41AF4" w:rsidRPr="00B41AF4" w:rsidRDefault="00B41AF4" w:rsidP="00B41AF4">
      <w:pPr>
        <w:spacing w:after="0" w:line="360" w:lineRule="auto"/>
        <w:rPr>
          <w:rFonts w:eastAsia="Times New Roman" w:cs="Times New Roman"/>
        </w:rPr>
      </w:pPr>
      <w:r w:rsidRPr="00B41AF4">
        <w:rPr>
          <w:rFonts w:eastAsia="Times New Roman" w:cs="Times New Roman"/>
        </w:rPr>
        <w:t> </w:t>
      </w:r>
    </w:p>
    <w:p w:rsidR="00B41AF4" w:rsidRPr="00B41AF4" w:rsidRDefault="00B41AF4" w:rsidP="00B41AF4">
      <w:pPr>
        <w:spacing w:after="0"/>
        <w:rPr>
          <w:rFonts w:eastAsia="Times New Roman" w:cs="Times New Roman"/>
        </w:rPr>
      </w:pPr>
      <w:r w:rsidRPr="00B41AF4">
        <w:rPr>
          <w:rFonts w:eastAsia="Times New Roman" w:cs="Times New Roman"/>
        </w:rPr>
        <w:t xml:space="preserve">My sentence: For example, the verbal irony in “The </w:t>
      </w:r>
      <w:proofErr w:type="spellStart"/>
      <w:r w:rsidRPr="00B41AF4">
        <w:rPr>
          <w:rFonts w:eastAsia="Times New Roman" w:cs="Times New Roman"/>
        </w:rPr>
        <w:t>Kugelmass</w:t>
      </w:r>
      <w:proofErr w:type="spellEnd"/>
      <w:r w:rsidRPr="00B41AF4">
        <w:rPr>
          <w:rFonts w:eastAsia="Times New Roman" w:cs="Times New Roman"/>
        </w:rPr>
        <w:t xml:space="preserve"> Episode” occurs when the professor’s analyst tells him, “…I’m an analyst, not a magician (Allen 349).”</w:t>
      </w:r>
    </w:p>
    <w:p w:rsidR="00B41AF4" w:rsidRPr="00B41AF4" w:rsidRDefault="00B41AF4" w:rsidP="00B41AF4">
      <w:pPr>
        <w:spacing w:after="0"/>
        <w:rPr>
          <w:rFonts w:eastAsia="Times New Roman" w:cs="Times New Roman"/>
        </w:rPr>
      </w:pPr>
      <w:r w:rsidRPr="00B41AF4">
        <w:rPr>
          <w:rFonts w:eastAsia="Times New Roman" w:cs="Times New Roman"/>
        </w:rPr>
        <w:t> </w:t>
      </w:r>
    </w:p>
    <w:p w:rsidR="00B41AF4" w:rsidRPr="00B41AF4" w:rsidRDefault="00B41AF4" w:rsidP="00B41AF4">
      <w:pPr>
        <w:spacing w:after="0"/>
        <w:rPr>
          <w:rFonts w:eastAsia="Times New Roman" w:cs="Times New Roman"/>
        </w:rPr>
      </w:pPr>
      <w:r w:rsidRPr="00B41AF4">
        <w:rPr>
          <w:rFonts w:eastAsia="Times New Roman" w:cs="Times New Roman"/>
        </w:rPr>
        <w:t>Explanation: Cite text outside of quotations rather than inside.</w:t>
      </w:r>
    </w:p>
    <w:p w:rsidR="00B41AF4" w:rsidRPr="00B41AF4" w:rsidRDefault="00B41AF4" w:rsidP="00B41AF4">
      <w:pPr>
        <w:spacing w:after="0"/>
        <w:rPr>
          <w:rFonts w:eastAsia="Times New Roman" w:cs="Times New Roman"/>
        </w:rPr>
      </w:pPr>
      <w:r w:rsidRPr="00B41AF4">
        <w:rPr>
          <w:rFonts w:eastAsia="Times New Roman" w:cs="Times New Roman"/>
        </w:rPr>
        <w:t> </w:t>
      </w:r>
    </w:p>
    <w:p w:rsidR="00B41AF4" w:rsidRPr="00B41AF4" w:rsidRDefault="00B41AF4" w:rsidP="00B41AF4">
      <w:pPr>
        <w:spacing w:after="0"/>
        <w:rPr>
          <w:rFonts w:eastAsia="Times New Roman" w:cs="Times New Roman"/>
        </w:rPr>
      </w:pPr>
      <w:r w:rsidRPr="00B41AF4">
        <w:rPr>
          <w:rFonts w:eastAsia="Times New Roman" w:cs="Times New Roman"/>
        </w:rPr>
        <w:t xml:space="preserve">Revised example:  For example, the verbal irony in “The </w:t>
      </w:r>
      <w:proofErr w:type="spellStart"/>
      <w:r w:rsidRPr="00B41AF4">
        <w:rPr>
          <w:rFonts w:eastAsia="Times New Roman" w:cs="Times New Roman"/>
        </w:rPr>
        <w:t>Kugelmass</w:t>
      </w:r>
      <w:proofErr w:type="spellEnd"/>
      <w:r w:rsidRPr="00B41AF4">
        <w:rPr>
          <w:rFonts w:eastAsia="Times New Roman" w:cs="Times New Roman"/>
        </w:rPr>
        <w:t xml:space="preserve"> Episode” occurs when the professor’s analyst tells him, “…I’m an analyst, not a magician” (Allen 349).</w:t>
      </w:r>
    </w:p>
    <w:p w:rsidR="00B41AF4" w:rsidRPr="00B41AF4" w:rsidRDefault="00B41AF4" w:rsidP="00B41AF4">
      <w:pPr>
        <w:spacing w:after="0"/>
        <w:rPr>
          <w:rFonts w:eastAsia="Times New Roman" w:cs="Times New Roman"/>
        </w:rPr>
      </w:pPr>
      <w:r w:rsidRPr="00B41AF4">
        <w:rPr>
          <w:rFonts w:eastAsia="Times New Roman" w:cs="Times New Roman"/>
        </w:rPr>
        <w:t> </w:t>
      </w:r>
    </w:p>
    <w:p w:rsidR="00B41AF4" w:rsidRPr="00B41AF4" w:rsidRDefault="00B41AF4" w:rsidP="00B41AF4">
      <w:pPr>
        <w:spacing w:after="0"/>
        <w:rPr>
          <w:rFonts w:eastAsia="Times New Roman" w:cs="Times New Roman"/>
        </w:rPr>
      </w:pPr>
      <w:r w:rsidRPr="00B41AF4">
        <w:rPr>
          <w:rFonts w:eastAsia="Times New Roman" w:cs="Times New Roman"/>
        </w:rPr>
        <w:t>Original example: “I have a terrible case of erectile dysfunction” (Shakespeare 145).</w:t>
      </w:r>
    </w:p>
    <w:p w:rsidR="00C60D62" w:rsidRPr="00B41AF4" w:rsidRDefault="00B41AF4" w:rsidP="00B41AF4">
      <w:pPr>
        <w:spacing w:after="0" w:line="360" w:lineRule="auto"/>
      </w:pPr>
    </w:p>
    <w:p w:rsidR="00B41AF4" w:rsidRPr="00B41AF4" w:rsidRDefault="00B41AF4">
      <w:pPr>
        <w:spacing w:after="0" w:line="360" w:lineRule="auto"/>
      </w:pPr>
    </w:p>
    <w:sectPr w:rsidR="00B41AF4" w:rsidRPr="00B41AF4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F12"/>
    <w:rsid w:val="0001485E"/>
    <w:rsid w:val="00086F12"/>
    <w:rsid w:val="004421EC"/>
    <w:rsid w:val="004E6525"/>
    <w:rsid w:val="00B41AF4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8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2</cp:revision>
  <dcterms:created xsi:type="dcterms:W3CDTF">2009-10-29T02:13:00Z</dcterms:created>
  <dcterms:modified xsi:type="dcterms:W3CDTF">2009-10-29T02:22:00Z</dcterms:modified>
</cp:coreProperties>
</file>